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F1" w:rsidRPr="00F93F0E" w:rsidRDefault="007734F1" w:rsidP="007734F1">
      <w:pPr>
        <w:pStyle w:val="Standard"/>
        <w:tabs>
          <w:tab w:val="left" w:pos="720"/>
        </w:tabs>
        <w:ind w:left="360"/>
        <w:rPr>
          <w:rFonts w:asciiTheme="minorHAnsi" w:hAnsiTheme="minorHAnsi" w:cstheme="minorHAnsi"/>
          <w:b/>
          <w:szCs w:val="20"/>
          <w:u w:val="single"/>
        </w:rPr>
      </w:pPr>
      <w:r w:rsidRPr="00F93F0E">
        <w:rPr>
          <w:rFonts w:asciiTheme="minorHAnsi" w:hAnsiTheme="minorHAnsi" w:cstheme="minorHAnsi"/>
          <w:b/>
          <w:szCs w:val="20"/>
          <w:u w:val="single"/>
        </w:rPr>
        <w:t>CHRONICKÁ BRONCHITIDA, BRONCHIEKTÁZIE</w:t>
      </w:r>
    </w:p>
    <w:p w:rsidR="00922B3D" w:rsidRPr="00F93F0E" w:rsidRDefault="00922B3D" w:rsidP="00255C5B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>CHRONICKÁ BRONCHITIDA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 xml:space="preserve">= </w:t>
      </w:r>
      <w:r w:rsidR="00255C5B" w:rsidRPr="00F93F0E">
        <w:rPr>
          <w:rFonts w:asciiTheme="minorHAnsi" w:hAnsiTheme="minorHAnsi" w:cstheme="minorHAnsi"/>
          <w:sz w:val="22"/>
          <w:szCs w:val="22"/>
        </w:rPr>
        <w:t>hypersekrece hlenu spolu s produktivním kašlem nejméně 3 měsíce v roce ve 2 po sobě následujících letech</w:t>
      </w:r>
    </w:p>
    <w:p w:rsidR="00255C5B" w:rsidRPr="00F93F0E" w:rsidRDefault="00255C5B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 xml:space="preserve">spolu s emfyzémem vytváří </w:t>
      </w:r>
      <w:r w:rsidRPr="00F93F0E">
        <w:rPr>
          <w:rFonts w:asciiTheme="minorHAnsi" w:hAnsiTheme="minorHAnsi" w:cstheme="minorHAnsi"/>
          <w:b/>
          <w:sz w:val="22"/>
          <w:szCs w:val="22"/>
        </w:rPr>
        <w:t>chronickou obstrukční plicní nemoc (CHOPN)</w:t>
      </w:r>
    </w:p>
    <w:p w:rsidR="00255C5B" w:rsidRPr="00F93F0E" w:rsidRDefault="00255C5B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>klinické dělení chronické bronchitidy:</w:t>
      </w:r>
    </w:p>
    <w:p w:rsidR="00255C5B" w:rsidRPr="00F93F0E" w:rsidRDefault="00255C5B" w:rsidP="00B04D2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>jednoduchá</w:t>
      </w:r>
      <w:r w:rsidRPr="00F93F0E">
        <w:rPr>
          <w:rFonts w:asciiTheme="minorHAnsi" w:hAnsiTheme="minorHAnsi" w:cstheme="minorHAnsi"/>
          <w:sz w:val="22"/>
          <w:szCs w:val="22"/>
        </w:rPr>
        <w:t xml:space="preserve"> (simplex) – hlenová expektorace</w:t>
      </w:r>
    </w:p>
    <w:p w:rsidR="00255C5B" w:rsidRPr="00F93F0E" w:rsidRDefault="00255C5B" w:rsidP="00B04D2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>hlenohnisavá</w:t>
      </w:r>
      <w:r w:rsidRPr="00F93F0E">
        <w:rPr>
          <w:rFonts w:asciiTheme="minorHAnsi" w:hAnsiTheme="minorHAnsi" w:cstheme="minorHAnsi"/>
          <w:sz w:val="22"/>
          <w:szCs w:val="22"/>
        </w:rPr>
        <w:t xml:space="preserve"> (mucopurulenta)</w:t>
      </w:r>
    </w:p>
    <w:p w:rsidR="00255C5B" w:rsidRPr="00F93F0E" w:rsidRDefault="00255C5B" w:rsidP="00B04D2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>s obstrukcí</w:t>
      </w:r>
      <w:r w:rsidRPr="00F93F0E">
        <w:rPr>
          <w:rFonts w:asciiTheme="minorHAnsi" w:hAnsiTheme="minorHAnsi" w:cstheme="minorHAnsi"/>
          <w:sz w:val="22"/>
          <w:szCs w:val="22"/>
        </w:rPr>
        <w:t xml:space="preserve"> (obstructiva)</w:t>
      </w:r>
    </w:p>
    <w:p w:rsidR="00255C5B" w:rsidRPr="00F93F0E" w:rsidRDefault="00255C5B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patologický nález</w:t>
      </w:r>
      <w:r w:rsidR="00B04D20" w:rsidRPr="00F93F0E">
        <w:rPr>
          <w:rFonts w:asciiTheme="minorHAnsi" w:hAnsiTheme="minorHAnsi" w:cstheme="minorHAnsi"/>
          <w:i/>
          <w:sz w:val="22"/>
          <w:szCs w:val="22"/>
        </w:rPr>
        <w:t>: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hyperplazie a hypertrofie hlenových žlázek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bronchiální stěna a peribronchiální pojivová tkáň jsou zánětlivě infiltrovány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následná obstrukce bronchů a nerovnoměrná distribuce vzduchu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nepoměr ventilace/perfuze </w:t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AE"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hypoxémie, cyanóza, vazokonstrikce, plicní hypertenze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funkční abnormality:  zvýšení reziduálního objemu</w:t>
      </w:r>
    </w:p>
    <w:p w:rsidR="00255C5B" w:rsidRPr="00F93F0E" w:rsidRDefault="00255C5B" w:rsidP="00B04D20">
      <w:pPr>
        <w:ind w:left="2977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>zvýšení procenta RV/TLC</w:t>
      </w:r>
    </w:p>
    <w:p w:rsidR="00255C5B" w:rsidRPr="00F93F0E" w:rsidRDefault="00255C5B" w:rsidP="00B04D20">
      <w:pPr>
        <w:ind w:left="2977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>snížení FEV</w:t>
      </w:r>
      <w:r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</w:p>
    <w:p w:rsidR="00255C5B" w:rsidRPr="00F93F0E" w:rsidRDefault="00255C5B" w:rsidP="00B04D20">
      <w:pPr>
        <w:ind w:left="2977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>poruchy ABR</w:t>
      </w:r>
    </w:p>
    <w:p w:rsidR="00255C5B" w:rsidRPr="00F93F0E" w:rsidRDefault="00255C5B" w:rsidP="00B04D20">
      <w:pPr>
        <w:ind w:left="2977"/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>hypoxémie při normální poddajnosti a difuzní plicní kapacitě</w:t>
      </w:r>
    </w:p>
    <w:p w:rsidR="00255C5B" w:rsidRPr="00F93F0E" w:rsidRDefault="00255C5B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etiologie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exogenní faktory</w:t>
      </w:r>
      <w:r w:rsidR="00255C5B" w:rsidRPr="00F93F0E">
        <w:rPr>
          <w:rFonts w:asciiTheme="minorHAnsi" w:hAnsiTheme="minorHAnsi" w:cstheme="minorHAnsi"/>
          <w:sz w:val="22"/>
          <w:szCs w:val="22"/>
        </w:rPr>
        <w:t>: tabákový kouř, profesionální vlivy (SO</w:t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55C5B" w:rsidRPr="00F93F0E">
        <w:rPr>
          <w:rFonts w:asciiTheme="minorHAnsi" w:hAnsiTheme="minorHAnsi" w:cstheme="minorHAnsi"/>
          <w:sz w:val="22"/>
          <w:szCs w:val="22"/>
        </w:rPr>
        <w:t>, oxidy dusíku, formaldehyd), znečištěné ovzduší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opakované respirační infekce (</w:t>
      </w:r>
      <w:r w:rsidR="00255C5B" w:rsidRPr="00F93F0E">
        <w:rPr>
          <w:rFonts w:asciiTheme="minorHAnsi" w:hAnsiTheme="minorHAnsi" w:cstheme="minorHAnsi"/>
          <w:i/>
          <w:sz w:val="22"/>
          <w:szCs w:val="22"/>
        </w:rPr>
        <w:t>Haemophilus influenzae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, </w:t>
      </w:r>
      <w:r w:rsidR="00255C5B" w:rsidRPr="00F93F0E">
        <w:rPr>
          <w:rFonts w:asciiTheme="minorHAnsi" w:hAnsiTheme="minorHAnsi" w:cstheme="minorHAnsi"/>
          <w:i/>
          <w:sz w:val="22"/>
          <w:szCs w:val="22"/>
        </w:rPr>
        <w:t>Streptococcus pneumoniae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, viry) – vedou k alteraci slizničního povrchu s poškozením ciliárního aparátu </w:t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AE"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usnadnění bakteriální superinfekce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endogenní faktory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: hyperreaktivita dýchacích cest (astma), genetické faktory (hypogamaglobulinémie, dysgamaglobulinémie, deficit </w:t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61"/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>-antitrypsinu)</w:t>
      </w:r>
    </w:p>
    <w:p w:rsidR="00255C5B" w:rsidRPr="00F93F0E" w:rsidRDefault="00255C5B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klinický obraz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narůstající 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dušnost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v průběhu několika let – omezuje fyzickou aktivitu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dušnost často provázena 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produktivním kašlem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v rozvinutém stádiu může být i 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hubnutí</w:t>
      </w:r>
    </w:p>
    <w:p w:rsidR="00255C5B" w:rsidRPr="00F93F0E" w:rsidRDefault="00B04D20" w:rsidP="00B04D20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i/>
          <w:sz w:val="22"/>
          <w:szCs w:val="22"/>
        </w:rPr>
        <w:t>stádia CHOPN</w:t>
      </w:r>
    </w:p>
    <w:p w:rsidR="00B04D20" w:rsidRPr="00F93F0E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stádium 0 – rizikové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04D20" w:rsidRPr="00F93F0E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chronický kašel, tv</w:t>
      </w:r>
      <w:r w:rsidRPr="00F93F0E">
        <w:rPr>
          <w:rFonts w:asciiTheme="minorHAnsi" w:hAnsiTheme="minorHAnsi" w:cstheme="minorHAnsi"/>
          <w:sz w:val="22"/>
          <w:szCs w:val="22"/>
        </w:rPr>
        <w:t>orba sputa</w:t>
      </w:r>
    </w:p>
    <w:p w:rsidR="00255C5B" w:rsidRPr="00F93F0E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plicní funkce měřené spirometricky v normě</w:t>
      </w:r>
    </w:p>
    <w:p w:rsidR="00255C5B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stádium I – lehké</w:t>
      </w:r>
      <w:r w:rsidR="00255C5B" w:rsidRPr="00F93F0E">
        <w:rPr>
          <w:rFonts w:asciiTheme="minorHAnsi" w:hAnsiTheme="minorHAnsi" w:cstheme="minorHAnsi"/>
          <w:sz w:val="22"/>
          <w:szCs w:val="22"/>
        </w:rPr>
        <w:t>: FEV</w:t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>/FVC pod 70%, ale FEV</w:t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ještě 80% náležité hodnoty</w:t>
      </w:r>
    </w:p>
    <w:p w:rsidR="006A46D8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pacient s chronickými nebo bez chronických příznaků (kašel, expektorace)</w:t>
      </w:r>
    </w:p>
    <w:p w:rsidR="006A46D8" w:rsidRPr="00F93F0E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pacient si ještě nemusí uvědomovat, že jeho funkce plic je abnormální</w:t>
      </w:r>
    </w:p>
    <w:p w:rsidR="00255C5B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stádium II – střední</w:t>
      </w:r>
      <w:r w:rsidR="00255C5B" w:rsidRPr="00F93F0E">
        <w:rPr>
          <w:rFonts w:asciiTheme="minorHAnsi" w:hAnsiTheme="minorHAnsi" w:cstheme="minorHAnsi"/>
          <w:sz w:val="22"/>
          <w:szCs w:val="22"/>
        </w:rPr>
        <w:t>:  FEV</w:t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je 50 – 79% náležité hodnoty</w:t>
      </w:r>
    </w:p>
    <w:p w:rsidR="006A46D8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 /bez chronických příznaků</w:t>
      </w:r>
    </w:p>
    <w:p w:rsidR="006A46D8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příznaky obvykle progredují a objevuje se námahová dušnost</w:t>
      </w:r>
    </w:p>
    <w:p w:rsidR="006A46D8" w:rsidRPr="00F93F0E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pacient vyhledává lékařskou pomoc </w:t>
      </w:r>
    </w:p>
    <w:p w:rsidR="00255C5B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stádium III – těžké</w:t>
      </w:r>
      <w:r w:rsidR="00255C5B" w:rsidRPr="00F93F0E">
        <w:rPr>
          <w:rFonts w:asciiTheme="minorHAnsi" w:hAnsiTheme="minorHAnsi" w:cstheme="minorHAnsi"/>
          <w:sz w:val="22"/>
          <w:szCs w:val="22"/>
        </w:rPr>
        <w:t>: FEV</w:t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je 30 – 49% náležité hodnoty</w:t>
      </w:r>
    </w:p>
    <w:p w:rsidR="006A46D8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s/bez chronických příznaků</w:t>
      </w:r>
    </w:p>
    <w:p w:rsidR="006A46D8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zhoršení dušnosti, která limituje pacienta v denních aktivitách</w:t>
      </w:r>
    </w:p>
    <w:p w:rsidR="006A46D8" w:rsidRPr="00F93F0E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exacerbace se opakují, ovlivňují kvalitu života</w:t>
      </w:r>
    </w:p>
    <w:p w:rsidR="00F93F0E" w:rsidRPr="00F93F0E" w:rsidRDefault="00B04D20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stádium IV – velmi těžká CHOPN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93F0E" w:rsidRPr="00F93F0E" w:rsidRDefault="00F93F0E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FEV</w:t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pod 30% náležité hodnoty </w:t>
      </w:r>
    </w:p>
    <w:p w:rsidR="00F93F0E" w:rsidRPr="00F93F0E" w:rsidRDefault="00F93F0E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nebo je přítomna respirační nedostatečnost </w:t>
      </w:r>
    </w:p>
    <w:p w:rsidR="00255C5B" w:rsidRDefault="00F93F0E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nebo cor pulmonale chronicum</w:t>
      </w:r>
    </w:p>
    <w:p w:rsidR="006A46D8" w:rsidRPr="00F93F0E" w:rsidRDefault="006A46D8" w:rsidP="00B04D20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kvalita života je zjevně zhoršena, exycerbace mohou být život ohrožující</w:t>
      </w:r>
      <w:bookmarkStart w:id="0" w:name="_GoBack"/>
      <w:bookmarkEnd w:id="0"/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ortopnoe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při fyzikálním vyšetření zaujímají polohu v předklonu s podepřenými pažemi – umožňuje využití pomocných dýchacích svalů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typické je našpulení rtů při výdechu- zvýšení odporu při výdechu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při poklepu známky emfyzému (hypersonorní poklep), snížená poloha a omezená pohyblivost bránice</w:t>
      </w:r>
    </w:p>
    <w:p w:rsidR="00255C5B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při auskultaci prodloužené exspirium provázené suchými vedlejšími fenomény (pískoty, vrzoty)</w:t>
      </w:r>
    </w:p>
    <w:p w:rsid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3F0E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5C5B" w:rsidRPr="00F93F0E" w:rsidRDefault="00255C5B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rozdělení CHOPN</w:t>
      </w:r>
    </w:p>
    <w:tbl>
      <w:tblPr>
        <w:tblStyle w:val="Grilledutableau"/>
        <w:tblW w:w="9486" w:type="dxa"/>
        <w:jc w:val="center"/>
        <w:tblLook w:val="01E0" w:firstRow="1" w:lastRow="1" w:firstColumn="1" w:lastColumn="1" w:noHBand="0" w:noVBand="0"/>
      </w:tblPr>
      <w:tblGrid>
        <w:gridCol w:w="1716"/>
        <w:gridCol w:w="3742"/>
        <w:gridCol w:w="4028"/>
      </w:tblGrid>
      <w:tr w:rsidR="00255C5B" w:rsidRPr="00F93F0E" w:rsidTr="00255C5B">
        <w:trPr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5C5B" w:rsidRPr="00F93F0E" w:rsidRDefault="00255C5B" w:rsidP="00B04D20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i/>
                <w:sz w:val="22"/>
                <w:szCs w:val="22"/>
              </w:rPr>
              <w:t>A. Převážně emfyzém (pink-puffer)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i/>
                <w:sz w:val="22"/>
                <w:szCs w:val="22"/>
              </w:rPr>
              <w:t>B. Převážně bronchitida (blue-bloater)</w:t>
            </w:r>
          </w:p>
        </w:tc>
      </w:tr>
      <w:tr w:rsidR="00255C5B" w:rsidRPr="00F93F0E" w:rsidTr="00255C5B">
        <w:trPr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i/>
                <w:sz w:val="22"/>
                <w:szCs w:val="22"/>
              </w:rPr>
              <w:t>klinický obraz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vyšší věk (nad 60)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astenický habitus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úbytek hmotnosti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růžový – supějící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klidová dušnost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hrudník dlouhý, úzký</w:t>
            </w:r>
          </w:p>
        </w:tc>
        <w:tc>
          <w:tcPr>
            <w:tcW w:w="4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nižší věk (pod 40)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pyknický habitus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obezita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cyanotický – kašlající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kašel s hnisavou expektorací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hrudník široký</w:t>
            </w:r>
          </w:p>
        </w:tc>
      </w:tr>
      <w:tr w:rsidR="00255C5B" w:rsidRPr="00F93F0E" w:rsidTr="00255C5B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i/>
                <w:sz w:val="22"/>
                <w:szCs w:val="22"/>
              </w:rPr>
              <w:t>RTG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zvýšená transparence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bránice nízko uložená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srdce úzké, svisle uložené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zmnožená kresba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bránice v normě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srdce normální velikosti</w:t>
            </w:r>
          </w:p>
        </w:tc>
      </w:tr>
      <w:tr w:rsidR="00255C5B" w:rsidRPr="00F93F0E" w:rsidTr="00255C5B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i/>
                <w:sz w:val="22"/>
                <w:szCs w:val="22"/>
              </w:rPr>
              <w:t>funkce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objemy plic zvětšené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TLC a RV zvětšené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objemy malé</w:t>
            </w:r>
          </w:p>
          <w:p w:rsidR="00255C5B" w:rsidRPr="00F93F0E" w:rsidRDefault="00255C5B" w:rsidP="00B04D20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3F0E">
              <w:rPr>
                <w:rFonts w:asciiTheme="minorHAnsi" w:hAnsiTheme="minorHAnsi" w:cstheme="minorHAnsi"/>
                <w:sz w:val="22"/>
                <w:szCs w:val="22"/>
              </w:rPr>
              <w:t>TLC a RV zmenšené</w:t>
            </w:r>
          </w:p>
        </w:tc>
      </w:tr>
    </w:tbl>
    <w:p w:rsidR="00255C5B" w:rsidRPr="00F93F0E" w:rsidRDefault="00255C5B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laboratorní vyšetření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vyšetření Hb a hematokritu – zvýšení nasvědčuje chronické hypoxémii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vyšetření koncentrace </w:t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61"/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>-antitrypsinu (při podezření na hereditární emfyzém)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při hnisavé expektoraci bakteriologické vyšetření sputa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vyšetření ABR a krevních plynů – prokáže přítomnost respirační insuficience</w:t>
      </w:r>
    </w:p>
    <w:p w:rsidR="00255C5B" w:rsidRPr="00F93F0E" w:rsidRDefault="00255C5B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diagnostika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anamnéza, fyzikální nález, funkční nález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RTG – k vyloučení zánětlivých plicních procesů (bronchopneumonie, pneumonie)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EKG, ECHO – odlišení kardiální příčiny dušnosti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bronchoskopie – informuje o formě bronchitidy (hypertrofická – atrofická), dyskrinii, </w:t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porušené bronchiální motilitě (vchlipování pars membranacea – funkční stenóza velkých dýchacích cest)</w:t>
      </w:r>
    </w:p>
    <w:p w:rsidR="00255C5B" w:rsidRPr="00F93F0E" w:rsidRDefault="00255C5B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komplikace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pneumothorax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u nemocných s predisponujícími faktory (omezená fyzická aktivita, cor pulmonale) zvýšené riziko plicní embolie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mohou se objevit neuromuskulární abnormality respiračního svalstva vyvolané metabolickou alkalózou při diuretické léčbě</w:t>
      </w:r>
    </w:p>
    <w:p w:rsidR="00255C5B" w:rsidRPr="00F93F0E" w:rsidRDefault="00255C5B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>terapie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zákaz kouření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ovlivnění obstrukce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bronchodilatační léčba: dávkované aerosoly, mechanické inhalátory, nebulizátory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i/>
          <w:sz w:val="22"/>
          <w:szCs w:val="22"/>
        </w:rPr>
        <w:t>farmakoterapie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anticholinergika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ipratropium, tiotropium – vhodná i při současné tachykardii nebo dysrytmické formě ICHS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sym w:font="Symbol" w:char="F062"/>
      </w:r>
      <w:r w:rsidR="00255C5B" w:rsidRPr="00F93F0E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-SM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formoterol, salmeterol (dlouhodobý účinek), fenoterol, salbutamol, terbutalin (krátkodobý účinek) – bronchodilatační účinek, stimulace mukociliárního transportu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62"/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55C5B" w:rsidRPr="00F93F0E">
        <w:rPr>
          <w:rFonts w:asciiTheme="minorHAnsi" w:hAnsiTheme="minorHAnsi" w:cstheme="minorHAnsi"/>
          <w:sz w:val="22"/>
          <w:szCs w:val="22"/>
        </w:rPr>
        <w:t>-SM ale mohou vyvolat tachykardii a třes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výhodná je kombinace anticholinergik a </w:t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62"/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255C5B" w:rsidRPr="00F93F0E">
        <w:rPr>
          <w:rFonts w:asciiTheme="minorHAnsi" w:hAnsiTheme="minorHAnsi" w:cstheme="minorHAnsi"/>
          <w:sz w:val="22"/>
          <w:szCs w:val="22"/>
        </w:rPr>
        <w:t>-SM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93F0E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methylxantiny</w:t>
      </w:r>
      <w:r w:rsidRPr="00F93F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theophyllin – při záchvatu dušnosti, příznivě ovlivňují diurézu, cévní dilatací působí na plicní cirkulaci, stimulace bránice a dechového centra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methylxantiny mají časté NÚ: nauzea, zvracení, stimulace CNS (nespavost, nervozita), poruchy srdečního rytmu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glukokortikoidy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při exacerbaci CHOPN se závažnou obstrukcí, při respirační nedostatečnosti; pozor – vedou k zahuštění bronchiálního sekretu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 xml:space="preserve">substituce deficitu 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sym w:font="Symbol" w:char="F061"/>
      </w:r>
      <w:r w:rsidR="00255C5B" w:rsidRPr="00F93F0E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-antitrypsinu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extrakt lidského globulinu nebo aerosol rekombinantního </w:t>
      </w:r>
      <w:r w:rsidR="00255C5B" w:rsidRPr="00F93F0E">
        <w:rPr>
          <w:rFonts w:asciiTheme="minorHAnsi" w:hAnsiTheme="minorHAnsi" w:cstheme="minorHAnsi"/>
          <w:sz w:val="22"/>
          <w:szCs w:val="22"/>
        </w:rPr>
        <w:sym w:font="Symbol" w:char="F061"/>
      </w:r>
      <w:r w:rsidR="00255C5B" w:rsidRPr="00F93F0E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="00255C5B" w:rsidRPr="00F93F0E">
        <w:rPr>
          <w:rFonts w:asciiTheme="minorHAnsi" w:hAnsiTheme="minorHAnsi" w:cstheme="minorHAnsi"/>
          <w:sz w:val="22"/>
          <w:szCs w:val="22"/>
        </w:rPr>
        <w:t>-antitrypsinu – v ČR zatím nejsou registrovány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i/>
          <w:sz w:val="22"/>
          <w:szCs w:val="22"/>
        </w:rPr>
        <w:t>ovlivnění infekce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ATB – při exacerbaci CHOPN s hnisavou expektorací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nečekáme na kultivační výsledek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terapii zahájit doxycyclinem nebo clarithromycinem, při selhání cefalosporiny nebo aminoglykosidy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profylakticky vakcinace proti chřipce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imunomodulace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lyzáty bakterií, které se nejčastěji podílejí na respirační infekci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 xml:space="preserve">odstranění mukostázy </w:t>
      </w:r>
      <w:r w:rsidR="00255C5B" w:rsidRPr="00F93F0E">
        <w:rPr>
          <w:rFonts w:asciiTheme="minorHAnsi" w:hAnsiTheme="minorHAnsi" w:cstheme="minorHAnsi"/>
          <w:sz w:val="22"/>
          <w:szCs w:val="22"/>
        </w:rPr>
        <w:t>– ovlivnění viskozity hlenu a usnadnění expektorace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 xml:space="preserve">zvlhčování </w:t>
      </w:r>
      <w:r w:rsidR="00255C5B" w:rsidRPr="00F93F0E">
        <w:rPr>
          <w:rFonts w:asciiTheme="minorHAnsi" w:hAnsiTheme="minorHAnsi" w:cstheme="minorHAnsi"/>
          <w:sz w:val="22"/>
          <w:szCs w:val="22"/>
        </w:rPr>
        <w:t>– nebulizace minerálních vod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93F0E">
        <w:rPr>
          <w:rFonts w:asciiTheme="minorHAnsi" w:hAnsiTheme="minorHAnsi" w:cstheme="minorHAnsi"/>
          <w:i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i/>
          <w:sz w:val="22"/>
          <w:szCs w:val="22"/>
        </w:rPr>
        <w:t>oxygenoterapie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krátkodobě do zlepšení stavu při akutní exacerbaci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při chronické hypoxémii dlouhodobě domácí oxygenoterapie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předcházení vzniku hypertenze v a. pulmonalis a chronického cor pulmonale</w:t>
      </w:r>
    </w:p>
    <w:p w:rsidR="00255C5B" w:rsidRPr="00F93F0E" w:rsidRDefault="00F93F0E" w:rsidP="00F93F0E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sz w:val="22"/>
          <w:szCs w:val="22"/>
        </w:rPr>
        <w:tab/>
      </w:r>
      <w:r w:rsidRPr="00F93F0E">
        <w:rPr>
          <w:rFonts w:asciiTheme="minorHAnsi" w:hAnsiTheme="minorHAnsi" w:cstheme="minorHAnsi"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sz w:val="22"/>
          <w:szCs w:val="22"/>
        </w:rPr>
        <w:t>příznivě ovlivňuje převodní systém srdce, zabraňuje hypoxemickým dysrytmiím</w:t>
      </w:r>
    </w:p>
    <w:p w:rsidR="00255C5B" w:rsidRPr="00F93F0E" w:rsidRDefault="00F93F0E" w:rsidP="00F93F0E">
      <w:pPr>
        <w:jc w:val="both"/>
        <w:rPr>
          <w:rFonts w:asciiTheme="minorHAnsi" w:hAnsiTheme="minorHAnsi" w:cstheme="minorHAnsi"/>
          <w:sz w:val="22"/>
          <w:szCs w:val="22"/>
        </w:rPr>
      </w:pPr>
      <w:r w:rsidRPr="00F93F0E">
        <w:rPr>
          <w:rFonts w:asciiTheme="minorHAnsi" w:hAnsiTheme="minorHAnsi" w:cstheme="minorHAnsi"/>
          <w:b/>
          <w:sz w:val="22"/>
          <w:szCs w:val="22"/>
        </w:rPr>
        <w:tab/>
      </w:r>
      <w:r w:rsidR="00255C5B" w:rsidRPr="00F93F0E">
        <w:rPr>
          <w:rFonts w:asciiTheme="minorHAnsi" w:hAnsiTheme="minorHAnsi" w:cstheme="minorHAnsi"/>
          <w:b/>
          <w:sz w:val="22"/>
          <w:szCs w:val="22"/>
        </w:rPr>
        <w:t>rehabilitace</w:t>
      </w:r>
      <w:r w:rsidR="00255C5B" w:rsidRPr="00F93F0E">
        <w:rPr>
          <w:rFonts w:asciiTheme="minorHAnsi" w:hAnsiTheme="minorHAnsi" w:cstheme="minorHAnsi"/>
          <w:sz w:val="22"/>
          <w:szCs w:val="22"/>
        </w:rPr>
        <w:t xml:space="preserve"> – kondiční cvičení, cvičení inspiračních svalů, dechová gymnastika</w:t>
      </w:r>
    </w:p>
    <w:p w:rsidR="009E0CBE" w:rsidRPr="00F93F0E" w:rsidRDefault="009E0CBE" w:rsidP="009E0CBE">
      <w:pPr>
        <w:jc w:val="both"/>
        <w:rPr>
          <w:sz w:val="22"/>
          <w:szCs w:val="22"/>
        </w:rPr>
      </w:pPr>
    </w:p>
    <w:p w:rsidR="009E0CBE" w:rsidRPr="009E0CBE" w:rsidRDefault="009E0CBE" w:rsidP="009E0CBE">
      <w:pPr>
        <w:jc w:val="both"/>
        <w:rPr>
          <w:rFonts w:asciiTheme="minorHAnsi" w:hAnsiTheme="minorHAnsi" w:cstheme="minorHAnsi"/>
        </w:rPr>
      </w:pPr>
      <w:r w:rsidRPr="009E0CBE">
        <w:rPr>
          <w:rFonts w:asciiTheme="minorHAnsi" w:hAnsiTheme="minorHAnsi" w:cstheme="minorHAnsi"/>
        </w:rPr>
        <w:t>BRONCHIEKTÁZIE</w:t>
      </w:r>
    </w:p>
    <w:p w:rsidR="00255C5B" w:rsidRPr="00D96B2B" w:rsidRDefault="009E0CBE" w:rsidP="009E0CBE">
      <w:pPr>
        <w:jc w:val="both"/>
        <w:rPr>
          <w:rFonts w:asciiTheme="minorHAnsi" w:hAnsiTheme="minorHAnsi" w:cstheme="minorHAnsi"/>
          <w:sz w:val="22"/>
        </w:rPr>
      </w:pPr>
      <w:r w:rsidRPr="00D96B2B">
        <w:rPr>
          <w:rFonts w:asciiTheme="minorHAnsi" w:hAnsiTheme="minorHAnsi" w:cstheme="minorHAnsi"/>
          <w:sz w:val="22"/>
        </w:rPr>
        <w:tab/>
        <w:t>i</w:t>
      </w:r>
      <w:r w:rsidR="00255C5B" w:rsidRPr="00D96B2B">
        <w:rPr>
          <w:rFonts w:asciiTheme="minorHAnsi" w:hAnsiTheme="minorHAnsi" w:cstheme="minorHAnsi"/>
          <w:sz w:val="22"/>
        </w:rPr>
        <w:t xml:space="preserve">reverzibilní dilatace bronchů středního a malého </w:t>
      </w:r>
      <w:r w:rsidRPr="00D96B2B">
        <w:rPr>
          <w:rFonts w:asciiTheme="minorHAnsi" w:hAnsiTheme="minorHAnsi" w:cstheme="minorHAnsi"/>
          <w:sz w:val="22"/>
        </w:rPr>
        <w:t>průsvitu, provázené chronickou zánětlivou infiltrací bronchiální stěny a peribronchia</w:t>
      </w:r>
    </w:p>
    <w:p w:rsidR="009E0CBE" w:rsidRPr="00D96B2B" w:rsidRDefault="009E0CBE" w:rsidP="009E0CBE">
      <w:pPr>
        <w:jc w:val="both"/>
        <w:rPr>
          <w:rFonts w:asciiTheme="minorHAnsi" w:hAnsiTheme="minorHAnsi" w:cstheme="minorHAnsi"/>
          <w:sz w:val="22"/>
        </w:rPr>
      </w:pPr>
      <w:r w:rsidRPr="00D96B2B">
        <w:rPr>
          <w:rFonts w:asciiTheme="minorHAnsi" w:hAnsiTheme="minorHAnsi" w:cstheme="minorHAnsi"/>
          <w:sz w:val="22"/>
        </w:rPr>
        <w:tab/>
        <w:t>při vzniku se uplatňuje slabost bronchiální stěny, zvýšený intrabronchiální tlak, vnější tah nebo ciliární dysfunkce</w:t>
      </w:r>
    </w:p>
    <w:p w:rsidR="009E0CBE" w:rsidRPr="00D96B2B" w:rsidRDefault="009E0CBE" w:rsidP="009E0CBE">
      <w:pPr>
        <w:jc w:val="both"/>
        <w:rPr>
          <w:rFonts w:asciiTheme="minorHAnsi" w:hAnsiTheme="minorHAnsi" w:cstheme="minorHAnsi"/>
          <w:sz w:val="22"/>
        </w:rPr>
      </w:pPr>
      <w:r w:rsidRPr="00D96B2B">
        <w:rPr>
          <w:rFonts w:asciiTheme="minorHAnsi" w:hAnsiTheme="minorHAnsi" w:cstheme="minorHAnsi"/>
          <w:sz w:val="22"/>
        </w:rPr>
        <w:tab/>
        <w:t>retence hlenu a recidivující infekce vedou k progresi nemoci</w:t>
      </w:r>
    </w:p>
    <w:p w:rsidR="009E0CBE" w:rsidRPr="00D96B2B" w:rsidRDefault="009E0CBE" w:rsidP="009E0CBE">
      <w:pPr>
        <w:jc w:val="both"/>
        <w:rPr>
          <w:rFonts w:asciiTheme="minorHAnsi" w:hAnsiTheme="minorHAnsi" w:cstheme="minorHAnsi"/>
          <w:sz w:val="22"/>
        </w:rPr>
      </w:pPr>
      <w:r w:rsidRPr="00D96B2B">
        <w:rPr>
          <w:rFonts w:asciiTheme="minorHAnsi" w:hAnsiTheme="minorHAnsi" w:cstheme="minorHAnsi"/>
          <w:sz w:val="22"/>
        </w:rPr>
        <w:tab/>
        <w:t xml:space="preserve">Epidemiologie: </w:t>
      </w:r>
      <w:r w:rsidRPr="00D96B2B">
        <w:rPr>
          <w:rFonts w:asciiTheme="minorHAnsi" w:eastAsia="SimHei" w:hAnsiTheme="minorHAnsi" w:cstheme="minorHAnsi"/>
          <w:sz w:val="22"/>
        </w:rPr>
        <w:t>↓</w:t>
      </w:r>
      <w:r w:rsidRPr="00D96B2B">
        <w:rPr>
          <w:rFonts w:asciiTheme="minorHAnsi" w:hAnsiTheme="minorHAnsi" w:cstheme="minorHAnsi"/>
          <w:sz w:val="22"/>
        </w:rPr>
        <w:t xml:space="preserve"> výskyt díky ATB a HRCT, prevalence asi 60/100000 obyvatel</w:t>
      </w:r>
    </w:p>
    <w:p w:rsidR="009E0CBE" w:rsidRPr="00D96B2B" w:rsidRDefault="009E0CBE" w:rsidP="009E0CBE">
      <w:pPr>
        <w:jc w:val="both"/>
        <w:rPr>
          <w:rFonts w:asciiTheme="minorHAnsi" w:hAnsiTheme="minorHAnsi" w:cstheme="minorHAnsi"/>
          <w:sz w:val="22"/>
        </w:rPr>
      </w:pPr>
      <w:r w:rsidRPr="00D96B2B">
        <w:rPr>
          <w:rFonts w:asciiTheme="minorHAnsi" w:hAnsiTheme="minorHAnsi" w:cstheme="minorHAnsi"/>
          <w:sz w:val="22"/>
        </w:rPr>
        <w:tab/>
        <w:t>Etiologie a patogeneze:</w:t>
      </w:r>
    </w:p>
    <w:p w:rsidR="009E0CBE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mohou být:</w:t>
      </w:r>
    </w:p>
    <w:p w:rsidR="009E0CBE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vrozené:</w:t>
      </w:r>
    </w:p>
    <w:p w:rsidR="009E0CBE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Williamsův-Campbellův syndrom</w:t>
      </w:r>
    </w:p>
    <w:p w:rsidR="008C1E75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="00D96B2B" w:rsidRPr="00922B3D">
        <w:rPr>
          <w:rFonts w:asciiTheme="minorHAnsi" w:hAnsiTheme="minorHAnsi" w:cstheme="minorHAnsi"/>
          <w:sz w:val="22"/>
          <w:szCs w:val="22"/>
        </w:rPr>
        <w:t>mé</w:t>
      </w:r>
      <w:r w:rsidR="008C1E75" w:rsidRPr="00922B3D">
        <w:rPr>
          <w:rFonts w:asciiTheme="minorHAnsi" w:hAnsiTheme="minorHAnsi" w:cstheme="minorHAnsi"/>
          <w:sz w:val="22"/>
          <w:szCs w:val="22"/>
        </w:rPr>
        <w:t>něcennost bronchálních chrupavek</w:t>
      </w:r>
    </w:p>
    <w:p w:rsidR="009E0CBE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="00D96B2B" w:rsidRPr="00922B3D">
        <w:rPr>
          <w:rFonts w:asciiTheme="minorHAnsi" w:hAnsiTheme="minorHAnsi" w:cstheme="minorHAnsi"/>
          <w:sz w:val="22"/>
          <w:szCs w:val="22"/>
        </w:rPr>
        <w:t xml:space="preserve">projevuje </w:t>
      </w:r>
      <w:r w:rsidRPr="00922B3D">
        <w:rPr>
          <w:rFonts w:asciiTheme="minorHAnsi" w:hAnsiTheme="minorHAnsi" w:cstheme="minorHAnsi"/>
          <w:sz w:val="22"/>
          <w:szCs w:val="22"/>
        </w:rPr>
        <w:t xml:space="preserve">se </w:t>
      </w:r>
      <w:r w:rsidR="00D96B2B" w:rsidRPr="00922B3D">
        <w:rPr>
          <w:rFonts w:asciiTheme="minorHAnsi" w:hAnsiTheme="minorHAnsi" w:cstheme="minorHAnsi"/>
          <w:sz w:val="22"/>
          <w:szCs w:val="22"/>
        </w:rPr>
        <w:t>bronchiektáziemi hlavně v inspiriu</w:t>
      </w:r>
    </w:p>
    <w:p w:rsidR="009E0CBE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Tracheobronchomegalie</w:t>
      </w:r>
      <w:r w:rsidR="00D96B2B" w:rsidRPr="00922B3D">
        <w:rPr>
          <w:rFonts w:asciiTheme="minorHAnsi" w:hAnsiTheme="minorHAnsi" w:cstheme="minorHAnsi"/>
          <w:sz w:val="22"/>
          <w:szCs w:val="22"/>
        </w:rPr>
        <w:t xml:space="preserve"> (Mounier-Kuhnův syndrom)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zřejmě to je atrofie elastiky a svalů tracheobronchiální stěny</w:t>
      </w:r>
    </w:p>
    <w:p w:rsidR="009E0CBE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Bronchiální cysty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vakovitá vyklenutí periferních průdušek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patří k bronchiektáziím jen dle některých autorů</w:t>
      </w:r>
    </w:p>
    <w:p w:rsidR="009E0CBE" w:rsidRPr="00922B3D" w:rsidRDefault="009E0CBE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získané</w:t>
      </w:r>
      <w:r w:rsidR="00D96B2B" w:rsidRPr="00922B3D">
        <w:rPr>
          <w:rFonts w:asciiTheme="minorHAnsi" w:hAnsiTheme="minorHAnsi" w:cstheme="minorHAnsi"/>
          <w:sz w:val="22"/>
          <w:szCs w:val="22"/>
        </w:rPr>
        <w:t>: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imunodeficientních stavů: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deficit IgA, IgG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dysfunkce granulocytů hyper IgE syndrom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deficit α1antitrypsinu 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AIDS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poruch ciliárního transportu: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="005B2315" w:rsidRPr="00922B3D">
        <w:rPr>
          <w:rFonts w:asciiTheme="minorHAnsi" w:hAnsiTheme="minorHAnsi" w:cstheme="minorHAnsi"/>
          <w:sz w:val="22"/>
          <w:szCs w:val="22"/>
        </w:rPr>
        <w:t>syndrom primární ciliární dyskineze – rinitida, nosní polypy, sinusitidy, chroni</w:t>
      </w:r>
      <w:r w:rsidR="008C1E75" w:rsidRPr="00922B3D">
        <w:rPr>
          <w:rFonts w:asciiTheme="minorHAnsi" w:hAnsiTheme="minorHAnsi" w:cstheme="minorHAnsi"/>
          <w:sz w:val="22"/>
          <w:szCs w:val="22"/>
        </w:rPr>
        <w:t>cká bronchitida</w:t>
      </w:r>
      <w:r w:rsidR="005B2315" w:rsidRPr="00922B3D">
        <w:rPr>
          <w:rFonts w:asciiTheme="minorHAnsi" w:hAnsiTheme="minorHAnsi" w:cstheme="minorHAnsi"/>
          <w:sz w:val="22"/>
          <w:szCs w:val="22"/>
        </w:rPr>
        <w:t>, kartagenerova trias (bronchiektázie, sinusirida, situs viscerum inversus) – přítomna v ½ případů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Youngův syndrom = bronchiektázie + bronchitidy, sinusitidy a azoospermie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cystické fibrózy</w:t>
      </w:r>
      <w:r w:rsidR="005B2315" w:rsidRPr="00922B3D">
        <w:rPr>
          <w:rFonts w:asciiTheme="minorHAnsi" w:hAnsiTheme="minorHAnsi" w:cstheme="minorHAnsi"/>
          <w:sz w:val="22"/>
          <w:szCs w:val="22"/>
        </w:rPr>
        <w:t>: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bývají často dominujícím a limitujícím projevem nemoci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syndromu žlutých nehtů</w:t>
      </w:r>
      <w:r w:rsidR="005B2315" w:rsidRPr="00922B3D">
        <w:rPr>
          <w:rFonts w:asciiTheme="minorHAnsi" w:hAnsiTheme="minorHAnsi" w:cstheme="minorHAnsi"/>
          <w:sz w:val="22"/>
          <w:szCs w:val="22"/>
        </w:rPr>
        <w:t>: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spojené s lymfedémem a pleurálním výpotkem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po respiračních zánětech</w:t>
      </w:r>
      <w:r w:rsidR="005B2315" w:rsidRPr="00922B3D">
        <w:rPr>
          <w:rFonts w:asciiTheme="minorHAnsi" w:hAnsiTheme="minorHAnsi" w:cstheme="minorHAnsi"/>
          <w:sz w:val="22"/>
          <w:szCs w:val="22"/>
        </w:rPr>
        <w:t>: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nejčastější skupina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po pneumoniích, intrabronchiálních obstrukcích, u tbc, po bronchiolitidě, u alergické bronchopulmonální aspergilózy, astmatu nebo CHOPN nebo po aspiraci žaludečního obsahu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intersticiálních fibrotizujících procesů</w:t>
      </w:r>
      <w:r w:rsidR="005B2315" w:rsidRPr="00922B3D">
        <w:rPr>
          <w:rFonts w:asciiTheme="minorHAnsi" w:hAnsiTheme="minorHAnsi" w:cstheme="minorHAnsi"/>
          <w:sz w:val="22"/>
          <w:szCs w:val="22"/>
        </w:rPr>
        <w:t>: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vznikají trakčním mechanismem, v periferních částech plic u kryptogenní fibrotizující alveolitidy, exogenní alergické alveolitidy, sarkoidózy nebo postradiační pneumonitidy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 abnormálních částech plic</w:t>
      </w:r>
      <w:r w:rsidR="005B2315" w:rsidRPr="00922B3D">
        <w:rPr>
          <w:rFonts w:asciiTheme="minorHAnsi" w:hAnsiTheme="minorHAnsi" w:cstheme="minorHAnsi"/>
          <w:sz w:val="22"/>
          <w:szCs w:val="22"/>
        </w:rPr>
        <w:t>: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plicní sekvestrace, za stenózou nebo obstrukcí bronchu</w:t>
      </w:r>
    </w:p>
    <w:p w:rsidR="005B2315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systémových onemocnění pojiva</w:t>
      </w:r>
      <w:r w:rsidR="005B2315" w:rsidRPr="00922B3D">
        <w:rPr>
          <w:rFonts w:asciiTheme="minorHAnsi" w:hAnsiTheme="minorHAnsi" w:cstheme="minorHAnsi"/>
          <w:sz w:val="22"/>
          <w:szCs w:val="22"/>
        </w:rPr>
        <w:t>: RA, ALE, Sjogren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u nespecifických střevních zánětů</w:t>
      </w:r>
      <w:r w:rsidR="005B2315" w:rsidRPr="00922B3D">
        <w:rPr>
          <w:rFonts w:asciiTheme="minorHAnsi" w:hAnsiTheme="minorHAnsi" w:cstheme="minorHAnsi"/>
          <w:sz w:val="22"/>
          <w:szCs w:val="22"/>
        </w:rPr>
        <w:t>: ulcerózní kolitida, Crohn, celiakie</w:t>
      </w:r>
    </w:p>
    <w:p w:rsidR="00D96B2B" w:rsidRPr="00922B3D" w:rsidRDefault="00D96B2B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idiopatické, bez souvislosti s jinou nemocí</w:t>
      </w:r>
      <w:r w:rsidR="005B2315" w:rsidRPr="00922B3D">
        <w:rPr>
          <w:rFonts w:asciiTheme="minorHAnsi" w:hAnsiTheme="minorHAnsi" w:cstheme="minorHAnsi"/>
          <w:sz w:val="22"/>
          <w:szCs w:val="22"/>
        </w:rPr>
        <w:t>: až 50% případů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častěji u žen a nekuřáků</w:t>
      </w:r>
    </w:p>
    <w:p w:rsidR="005B2315" w:rsidRPr="00922B3D" w:rsidRDefault="005B231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 anamnéze často virové infekce v</w:t>
      </w:r>
      <w:r w:rsidR="008C1E75" w:rsidRPr="00922B3D">
        <w:rPr>
          <w:rFonts w:asciiTheme="minorHAnsi" w:hAnsiTheme="minorHAnsi" w:cstheme="minorHAnsi"/>
          <w:sz w:val="22"/>
          <w:szCs w:val="22"/>
        </w:rPr>
        <w:t> </w:t>
      </w:r>
      <w:r w:rsidRPr="00922B3D">
        <w:rPr>
          <w:rFonts w:asciiTheme="minorHAnsi" w:hAnsiTheme="minorHAnsi" w:cstheme="minorHAnsi"/>
          <w:sz w:val="22"/>
          <w:szCs w:val="22"/>
        </w:rPr>
        <w:t>dětství</w:t>
      </w:r>
    </w:p>
    <w:p w:rsidR="008C1E75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chybění strukturálních proteinů a elastinu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zánětlivé a destrukční změny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>slabost bronchiální stěny</w:t>
      </w:r>
      <w:r w:rsidR="00195273" w:rsidRPr="00922B3D">
        <w:rPr>
          <w:rFonts w:asciiTheme="minorHAnsi" w:hAnsiTheme="minorHAnsi" w:cstheme="minorHAnsi"/>
          <w:sz w:val="22"/>
          <w:szCs w:val="22"/>
        </w:rPr>
        <w:t xml:space="preserve"> (fibróza, dilatace)</w:t>
      </w:r>
      <w:r w:rsidRPr="00922B3D">
        <w:rPr>
          <w:rFonts w:asciiTheme="minorHAnsi" w:hAnsiTheme="minorHAnsi" w:cstheme="minorHAnsi"/>
          <w:sz w:val="22"/>
          <w:szCs w:val="22"/>
        </w:rPr>
        <w:t xml:space="preserve">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↑ intrabronchiálního tlaku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působí vnější tah nebo ciliární dysfunkce</w:t>
      </w:r>
    </w:p>
    <w:p w:rsidR="008C1E75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stav dále zhoršují pernamentní kolonizace bakteriemi a recidivující infekce</w:t>
      </w:r>
    </w:p>
    <w:p w:rsidR="008C1E75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dochází k retenci hlenu se změněným složením: zejména s ↑ obsahem proteolytických elastáz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bakterie v hlenu mění své vlastnosti a vytvářejí biofilm</w:t>
      </w:r>
    </w:p>
    <w:p w:rsidR="008C1E75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převažují cylindrické bronchiektázie s výraznějším postižení DOLNÍCH částí plic </w:t>
      </w:r>
    </w:p>
    <w:p w:rsidR="008C1E75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 klinické praxi jsou ale nejčastější bronchiektázie jako komplikace respiračních zánětů, dříve vznikaly především u dětí po infekcích typu spalniček, černého kašle</w:t>
      </w:r>
    </w:p>
    <w:p w:rsidR="008C1E75" w:rsidRPr="00922B3D" w:rsidRDefault="008C1E75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  <w:t>Klinický obraz:</w:t>
      </w:r>
    </w:p>
    <w:p w:rsidR="00195273" w:rsidRPr="00922B3D" w:rsidRDefault="00195273" w:rsidP="009E0CB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může být ovlivněn lokalizací a rozsahem změn</w:t>
      </w:r>
    </w:p>
    <w:p w:rsidR="00255C5B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="00255C5B" w:rsidRPr="00922B3D">
        <w:rPr>
          <w:rFonts w:asciiTheme="minorHAnsi" w:hAnsiTheme="minorHAnsi" w:cstheme="minorHAnsi"/>
          <w:sz w:val="22"/>
          <w:szCs w:val="22"/>
        </w:rPr>
        <w:t>asymptomatické formy</w:t>
      </w:r>
      <w:r w:rsidRPr="00922B3D">
        <w:rPr>
          <w:rFonts w:asciiTheme="minorHAnsi" w:hAnsiTheme="minorHAnsi" w:cstheme="minorHAnsi"/>
          <w:sz w:val="22"/>
          <w:szCs w:val="22"/>
        </w:rPr>
        <w:t xml:space="preserve"> – zejména z počátku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časněji se projevují vrozené bronchiektázie či bronchiektázie u těžkých imunoaberací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příznaky se během života stupňují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objevují se recidivující respirační infekce (bronchitidy)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zhoršují celkový stav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PRODUKTIVNÍ KAŠEL s expektorací velkého množství sputa 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= „vlhké bronchiektázie“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reaguje na změnu polohy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sputum je zapáchající a má hnisavý charakter 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  maximum vykašlání = po ránu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  množství: max 100 ml / den (bronchorhoea)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někdy spojen s hemoptýzou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při propagaci zánětu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teploty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DUŠNOST, tělesná slabost, nechutenství, váhový úbytek, anémie, poruchy vývoje u dětí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„suché bronchiektázie“ : v horních lalocích, stabilizovaný stav, minimální expektorace</w:t>
      </w:r>
      <w:r w:rsidR="00A90D6E" w:rsidRPr="00922B3D">
        <w:rPr>
          <w:rFonts w:asciiTheme="minorHAnsi" w:hAnsiTheme="minorHAnsi" w:cstheme="minorHAnsi"/>
          <w:sz w:val="22"/>
          <w:szCs w:val="22"/>
        </w:rPr>
        <w:t>, nemusí být vůbec diagnostikovaná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  <w:t>Komplikace: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recidivující pneumonie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pleuritidy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plicní a mimoplicní infekce až bronchiální sepse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masivní hemoptýza – může ohrozit život pacienta a porušit cévy nutritvního oběhu</w:t>
      </w:r>
    </w:p>
    <w:p w:rsidR="00195273" w:rsidRPr="00922B3D" w:rsidRDefault="00195273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vznik hypoxemie, rozvoj plicní hypertenze, cor pulmonale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  <w:t>Diagnostika: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Anamnéza : časté respirační infekce a expektorace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Fyzikální vyšetření: lokalizované přízvučné vlhké chrůpky, někdy pískoty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RTG hrudníku: zvýraznění peribronchiální kresby s pruhovitými stíny nebo cystická projasnění v oblasti fibrózních změn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HRCT – nahradilo bronchografii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rozšířené průdušky se zesílenou stěnou, častá jsou pruhovitá větvení a noduly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obraz pučícího stromu (tree in bud)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funkční vyšetření plic – v pozdějších stádiích dokáže obstrukční ventilační poruchu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mikrobiologie – při akutní exacerbaci infekce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imunologické vyšetření – provést hlavně v mladším věku, průkaz imunodeficientních stavů</w:t>
      </w:r>
    </w:p>
    <w:p w:rsidR="00A90D6E" w:rsidRPr="00922B3D" w:rsidRDefault="00A90D6E" w:rsidP="00195273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bronchiální biopsie, nazální sliznice – při ciliární dysfunkci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genetické vyšetření – podezření na cystickou fibrózu</w:t>
      </w:r>
    </w:p>
    <w:p w:rsidR="00255C5B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="00255C5B" w:rsidRPr="00922B3D">
        <w:rPr>
          <w:rFonts w:asciiTheme="minorHAnsi" w:hAnsiTheme="minorHAnsi" w:cstheme="minorHAnsi"/>
          <w:sz w:val="22"/>
          <w:szCs w:val="22"/>
        </w:rPr>
        <w:t>terapie</w:t>
      </w:r>
      <w:r w:rsidRPr="00922B3D">
        <w:rPr>
          <w:rFonts w:asciiTheme="minorHAnsi" w:hAnsiTheme="minorHAnsi" w:cstheme="minorHAnsi"/>
          <w:sz w:val="22"/>
          <w:szCs w:val="22"/>
        </w:rPr>
        <w:t>: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cílené podávání ATB 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širokospektré, dostatečná dávka a dostatečně dlouho 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kritérium úspěšnosti = </w:t>
      </w:r>
      <w:r w:rsidRPr="00922B3D">
        <w:rPr>
          <w:rFonts w:asciiTheme="minorHAnsi" w:eastAsia="SimHei" w:hAnsiTheme="minorHAnsi" w:cstheme="minorHAnsi"/>
          <w:sz w:val="22"/>
          <w:szCs w:val="22"/>
        </w:rPr>
        <w:t>↓</w:t>
      </w:r>
      <w:r w:rsidRPr="00922B3D">
        <w:rPr>
          <w:rFonts w:asciiTheme="minorHAnsi" w:hAnsiTheme="minorHAnsi" w:cstheme="minorHAnsi"/>
          <w:sz w:val="22"/>
          <w:szCs w:val="22"/>
        </w:rPr>
        <w:t xml:space="preserve">t a expektorace, </w:t>
      </w:r>
      <w:r w:rsidRPr="00922B3D">
        <w:rPr>
          <w:rFonts w:asciiTheme="minorHAnsi" w:eastAsia="SimHei" w:hAnsiTheme="minorHAnsi" w:cstheme="minorHAnsi"/>
          <w:sz w:val="22"/>
          <w:szCs w:val="22"/>
        </w:rPr>
        <w:t>↓</w:t>
      </w:r>
      <w:r w:rsidRPr="00922B3D">
        <w:rPr>
          <w:rFonts w:asciiTheme="minorHAnsi" w:hAnsiTheme="minorHAnsi" w:cstheme="minorHAnsi"/>
          <w:sz w:val="22"/>
          <w:szCs w:val="22"/>
        </w:rPr>
        <w:t>CRP, sedimentace, leukocytózy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mukolytika: ambroxol, N-acetylcystein, mesna, karbocystein, erdostein, bromhexin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expektorancia: guaifenesin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antioxydační, protizánětlivý a antiadherenční účinek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moderní mukomodulační léky: erdostein, N-acetylcystein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účinné je nebulizační podání léků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inhalační kortikoidy (flutikason, budenosid)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jen u dobře sledovaných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dlouhodobá oxygenoterapie – při dlouhodobé respirační insuficienci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polohové drenáže, nebulizace, poklepové masáže hrudníku</w:t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bronchoskopická toaleta s odsáváním </w:t>
      </w:r>
      <w:r w:rsidR="00922B3D" w:rsidRPr="00922B3D">
        <w:rPr>
          <w:rFonts w:asciiTheme="minorHAnsi" w:hAnsiTheme="minorHAnsi" w:cstheme="minorHAnsi"/>
          <w:sz w:val="22"/>
          <w:szCs w:val="22"/>
        </w:rPr>
        <w:t>hlenu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chirurgická resekce – výjimečně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oboustranná transplantace plic = zcela krajní řešení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terapie základního onemocnění (hlavně imunoterapie)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profylaxe dalších exacerbací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očkování proti chřipce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  <w:t>Diferenciální diagnostika: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HRCT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potvrzen nález </w:t>
      </w:r>
      <w:r w:rsidRPr="00922B3D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922B3D">
        <w:rPr>
          <w:rFonts w:asciiTheme="minorHAnsi" w:hAnsiTheme="minorHAnsi" w:cstheme="minorHAnsi"/>
          <w:sz w:val="22"/>
          <w:szCs w:val="22"/>
        </w:rPr>
        <w:t xml:space="preserve"> nutno pátrat po primární příčině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masivní expektorace: difuzní forma bonchioloalveolárního ca, plicní absces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bronchiální astma, CHOPN, cystická fibróza, gastroesofageální refluxní choroba, pokročilý intersticiální plicní proces, tbc, netbc mykobakterióza, mykóza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  <w:t>Prognóza: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záleží na příčině a základním onemocněním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>ohrožení infekčními komplikacemi, hemoptýzou a respiračním selháním</w:t>
      </w:r>
    </w:p>
    <w:p w:rsidR="00922B3D" w:rsidRPr="00922B3D" w:rsidRDefault="00922B3D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</w:r>
    </w:p>
    <w:p w:rsidR="00A90D6E" w:rsidRPr="00922B3D" w:rsidRDefault="00A90D6E" w:rsidP="00A90D6E">
      <w:pPr>
        <w:jc w:val="both"/>
        <w:rPr>
          <w:rFonts w:asciiTheme="minorHAnsi" w:hAnsiTheme="minorHAnsi" w:cstheme="minorHAnsi"/>
          <w:sz w:val="22"/>
          <w:szCs w:val="22"/>
        </w:rPr>
      </w:pPr>
      <w:r w:rsidRPr="00922B3D">
        <w:rPr>
          <w:rFonts w:asciiTheme="minorHAnsi" w:hAnsiTheme="minorHAnsi" w:cstheme="minorHAnsi"/>
          <w:sz w:val="22"/>
          <w:szCs w:val="22"/>
        </w:rPr>
        <w:tab/>
      </w:r>
      <w:r w:rsidRPr="00922B3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70860" w:rsidRDefault="006A46D8"/>
    <w:sectPr w:rsidR="00C70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357"/>
    <w:multiLevelType w:val="multilevel"/>
    <w:tmpl w:val="02CCA1A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0727CE"/>
    <w:multiLevelType w:val="hybridMultilevel"/>
    <w:tmpl w:val="9AC8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25C2"/>
    <w:multiLevelType w:val="hybridMultilevel"/>
    <w:tmpl w:val="8DF8EB48"/>
    <w:lvl w:ilvl="0" w:tplc="DE0AB3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67436B"/>
    <w:multiLevelType w:val="hybridMultilevel"/>
    <w:tmpl w:val="50C85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3378B"/>
    <w:multiLevelType w:val="multilevel"/>
    <w:tmpl w:val="1262A7AE"/>
    <w:styleLink w:val="WW8Num5"/>
    <w:lvl w:ilvl="0">
      <w:numFmt w:val="bullet"/>
      <w:lvlText w:val=""/>
      <w:lvlJc w:val="left"/>
      <w:rPr>
        <w:rFonts w:ascii="Wingdings" w:hAnsi="Wingdings"/>
        <w:b/>
        <w:i w:val="0"/>
        <w:sz w:val="24"/>
        <w:u w:val="none"/>
      </w:rPr>
    </w:lvl>
    <w:lvl w:ilvl="1">
      <w:numFmt w:val="bullet"/>
      <w:lvlText w:val=""/>
      <w:lvlJc w:val="left"/>
      <w:rPr>
        <w:rFonts w:ascii="Wingdings" w:hAnsi="Wingdings"/>
        <w:lang w:val="cs-CZ"/>
      </w:rPr>
    </w:lvl>
    <w:lvl w:ilvl="2">
      <w:numFmt w:val="bullet"/>
      <w:lvlText w:val=""/>
      <w:lvlJc w:val="left"/>
      <w:rPr>
        <w:rFonts w:ascii="Wingdings" w:hAnsi="Wingdings"/>
        <w:b/>
        <w:i w:val="0"/>
        <w:sz w:val="24"/>
        <w:u w:val="none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  <w:b/>
        <w:i w:val="0"/>
        <w:sz w:val="24"/>
        <w:u w:val="none"/>
      </w:rPr>
    </w:lvl>
    <w:lvl w:ilvl="6">
      <w:numFmt w:val="bullet"/>
      <w:lvlText w:val=""/>
      <w:lvlJc w:val="left"/>
      <w:rPr>
        <w:rFonts w:ascii="Wingdings" w:hAnsi="Wingdings"/>
        <w:b/>
        <w:i w:val="0"/>
        <w:sz w:val="24"/>
        <w:u w:val="none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F1"/>
    <w:rsid w:val="00090317"/>
    <w:rsid w:val="00195273"/>
    <w:rsid w:val="00255C5B"/>
    <w:rsid w:val="005B2315"/>
    <w:rsid w:val="006A46D8"/>
    <w:rsid w:val="006E4D21"/>
    <w:rsid w:val="007734F1"/>
    <w:rsid w:val="008C1E75"/>
    <w:rsid w:val="00922B3D"/>
    <w:rsid w:val="009E0CBE"/>
    <w:rsid w:val="00A90D6E"/>
    <w:rsid w:val="00B04D20"/>
    <w:rsid w:val="00CC7541"/>
    <w:rsid w:val="00D96B2B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73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numbering" w:customStyle="1" w:styleId="WW8Num9">
    <w:name w:val="WW8Num9"/>
    <w:basedOn w:val="Aucuneliste"/>
    <w:rsid w:val="007734F1"/>
    <w:pPr>
      <w:numPr>
        <w:numId w:val="1"/>
      </w:numPr>
    </w:pPr>
  </w:style>
  <w:style w:type="numbering" w:customStyle="1" w:styleId="WW8Num5">
    <w:name w:val="WW8Num5"/>
    <w:basedOn w:val="Aucuneliste"/>
    <w:rsid w:val="007734F1"/>
    <w:pPr>
      <w:numPr>
        <w:numId w:val="2"/>
      </w:numPr>
    </w:pPr>
  </w:style>
  <w:style w:type="table" w:styleId="Grilledutableau">
    <w:name w:val="Table Grid"/>
    <w:basedOn w:val="TableauNormal"/>
    <w:rsid w:val="0025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73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numbering" w:customStyle="1" w:styleId="WW8Num9">
    <w:name w:val="WW8Num9"/>
    <w:basedOn w:val="Aucuneliste"/>
    <w:rsid w:val="007734F1"/>
    <w:pPr>
      <w:numPr>
        <w:numId w:val="1"/>
      </w:numPr>
    </w:pPr>
  </w:style>
  <w:style w:type="numbering" w:customStyle="1" w:styleId="WW8Num5">
    <w:name w:val="WW8Num5"/>
    <w:basedOn w:val="Aucuneliste"/>
    <w:rsid w:val="007734F1"/>
    <w:pPr>
      <w:numPr>
        <w:numId w:val="2"/>
      </w:numPr>
    </w:pPr>
  </w:style>
  <w:style w:type="table" w:styleId="Grilledutableau">
    <w:name w:val="Table Grid"/>
    <w:basedOn w:val="TableauNormal"/>
    <w:rsid w:val="0025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1777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jancutka</dc:creator>
  <cp:lastModifiedBy>jancutka</cp:lastModifiedBy>
  <cp:revision>5</cp:revision>
  <dcterms:created xsi:type="dcterms:W3CDTF">2012-10-04T21:37:00Z</dcterms:created>
  <dcterms:modified xsi:type="dcterms:W3CDTF">2012-10-21T21:48:00Z</dcterms:modified>
</cp:coreProperties>
</file>